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D7EAE" w14:textId="77777777" w:rsidR="00172F50" w:rsidRDefault="00172F50" w:rsidP="00172F50">
      <w:pPr>
        <w:widowControl/>
        <w:overflowPunct w:val="0"/>
        <w:spacing w:line="580" w:lineRule="exact"/>
        <w:ind w:firstLineChars="200" w:firstLine="616"/>
        <w:jc w:val="left"/>
        <w:rPr>
          <w:rFonts w:ascii="黑体" w:eastAsia="黑体" w:hAnsi="宋体"/>
          <w:szCs w:val="32"/>
        </w:rPr>
      </w:pPr>
      <w:r>
        <w:rPr>
          <w:rFonts w:ascii="黑体" w:eastAsia="黑体" w:hAnsi="宋体" w:hint="eastAsia"/>
          <w:szCs w:val="32"/>
        </w:rPr>
        <w:t>附件1</w:t>
      </w:r>
    </w:p>
    <w:p w14:paraId="7F41D703" w14:textId="77777777" w:rsidR="00172F50" w:rsidRDefault="00172F50" w:rsidP="00172F50">
      <w:pPr>
        <w:adjustRightInd w:val="0"/>
        <w:snapToGrid w:val="0"/>
        <w:spacing w:line="400" w:lineRule="exact"/>
        <w:ind w:leftChars="-100" w:left="-280" w:hangingChars="9" w:hanging="28"/>
        <w:rPr>
          <w:rFonts w:ascii="仿宋_GB2312" w:hAnsi="Calibri"/>
          <w:szCs w:val="32"/>
        </w:rPr>
      </w:pPr>
    </w:p>
    <w:p w14:paraId="1BE28D65" w14:textId="77777777" w:rsidR="00172F50" w:rsidRDefault="00172F50" w:rsidP="00172F50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宋体"/>
          <w:sz w:val="40"/>
          <w:szCs w:val="40"/>
        </w:rPr>
      </w:pPr>
      <w:r>
        <w:rPr>
          <w:rFonts w:ascii="方正小标宋_GBK" w:eastAsia="方正小标宋_GBK" w:hAnsi="宋体" w:hint="eastAsia"/>
          <w:sz w:val="40"/>
          <w:szCs w:val="40"/>
        </w:rPr>
        <w:t>河南省事业单位专业技术二级岗位申报表</w:t>
      </w:r>
    </w:p>
    <w:p w14:paraId="5D57268B" w14:textId="77777777" w:rsidR="00172F50" w:rsidRDefault="00172F50" w:rsidP="00172F50">
      <w:pPr>
        <w:adjustRightInd w:val="0"/>
        <w:snapToGrid w:val="0"/>
        <w:spacing w:line="400" w:lineRule="exact"/>
        <w:jc w:val="center"/>
        <w:rPr>
          <w:rFonts w:ascii="方正小标宋_GBK" w:eastAsia="方正小标宋_GBK" w:hAnsi="宋体" w:cs="宋体"/>
          <w:spacing w:val="-18"/>
          <w:kern w:val="0"/>
          <w:sz w:val="44"/>
          <w:szCs w:val="44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5"/>
        <w:gridCol w:w="917"/>
        <w:gridCol w:w="1985"/>
        <w:gridCol w:w="1287"/>
        <w:gridCol w:w="1272"/>
        <w:gridCol w:w="1148"/>
        <w:gridCol w:w="945"/>
      </w:tblGrid>
      <w:tr w:rsidR="00172F50" w14:paraId="04177C11" w14:textId="77777777" w:rsidTr="00CE0704">
        <w:trPr>
          <w:trHeight w:val="828"/>
          <w:jc w:val="center"/>
        </w:trPr>
        <w:tc>
          <w:tcPr>
            <w:tcW w:w="1675" w:type="dxa"/>
            <w:vAlign w:val="center"/>
          </w:tcPr>
          <w:p w14:paraId="736E8DF1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单位名称</w:t>
            </w:r>
          </w:p>
        </w:tc>
        <w:tc>
          <w:tcPr>
            <w:tcW w:w="2902" w:type="dxa"/>
            <w:gridSpan w:val="2"/>
            <w:vAlign w:val="center"/>
          </w:tcPr>
          <w:p w14:paraId="73484285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362CDEC7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</w:t>
            </w:r>
          </w:p>
          <w:p w14:paraId="726B58DF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规格</w:t>
            </w:r>
          </w:p>
        </w:tc>
        <w:tc>
          <w:tcPr>
            <w:tcW w:w="1272" w:type="dxa"/>
            <w:vAlign w:val="center"/>
          </w:tcPr>
          <w:p w14:paraId="1B3D6863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1DDA5DBB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编制</w:t>
            </w:r>
          </w:p>
          <w:p w14:paraId="5D4A9883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总数</w:t>
            </w:r>
          </w:p>
        </w:tc>
        <w:tc>
          <w:tcPr>
            <w:tcW w:w="945" w:type="dxa"/>
            <w:vAlign w:val="center"/>
          </w:tcPr>
          <w:p w14:paraId="11C9C1AB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172F50" w14:paraId="1579FA32" w14:textId="77777777" w:rsidTr="00CE0704">
        <w:trPr>
          <w:trHeight w:val="775"/>
          <w:jc w:val="center"/>
        </w:trPr>
        <w:tc>
          <w:tcPr>
            <w:tcW w:w="1675" w:type="dxa"/>
            <w:vAlign w:val="center"/>
          </w:tcPr>
          <w:p w14:paraId="13FF3B78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岗位总数</w:t>
            </w:r>
          </w:p>
        </w:tc>
        <w:tc>
          <w:tcPr>
            <w:tcW w:w="917" w:type="dxa"/>
            <w:vAlign w:val="center"/>
          </w:tcPr>
          <w:p w14:paraId="41993346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D50E59D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专业技术岗位数</w:t>
            </w:r>
          </w:p>
        </w:tc>
        <w:tc>
          <w:tcPr>
            <w:tcW w:w="1287" w:type="dxa"/>
            <w:vAlign w:val="center"/>
          </w:tcPr>
          <w:p w14:paraId="13858211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03DB8B57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正高级岗位总数</w:t>
            </w:r>
          </w:p>
        </w:tc>
        <w:tc>
          <w:tcPr>
            <w:tcW w:w="945" w:type="dxa"/>
            <w:vAlign w:val="center"/>
          </w:tcPr>
          <w:p w14:paraId="187D2ED2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172F50" w14:paraId="08EC12FD" w14:textId="77777777" w:rsidTr="00CE0704">
        <w:trPr>
          <w:trHeight w:val="884"/>
          <w:jc w:val="center"/>
        </w:trPr>
        <w:tc>
          <w:tcPr>
            <w:tcW w:w="1675" w:type="dxa"/>
            <w:vAlign w:val="center"/>
          </w:tcPr>
          <w:p w14:paraId="038003B8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现有二级岗位数</w:t>
            </w:r>
          </w:p>
        </w:tc>
        <w:tc>
          <w:tcPr>
            <w:tcW w:w="917" w:type="dxa"/>
            <w:vAlign w:val="center"/>
          </w:tcPr>
          <w:p w14:paraId="611B5C1E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A9E687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szCs w:val="21"/>
              </w:rPr>
              <w:t>占正高级</w:t>
            </w:r>
            <w:proofErr w:type="gramEnd"/>
            <w:r>
              <w:rPr>
                <w:color w:val="000000"/>
                <w:szCs w:val="21"/>
              </w:rPr>
              <w:t>岗位数百分比</w:t>
            </w:r>
          </w:p>
        </w:tc>
        <w:tc>
          <w:tcPr>
            <w:tcW w:w="1287" w:type="dxa"/>
            <w:vAlign w:val="center"/>
          </w:tcPr>
          <w:p w14:paraId="1DFDBE02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2A6F1B09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现申报二级</w:t>
            </w:r>
          </w:p>
          <w:p w14:paraId="036CE69D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岗位数</w:t>
            </w:r>
          </w:p>
        </w:tc>
        <w:tc>
          <w:tcPr>
            <w:tcW w:w="945" w:type="dxa"/>
            <w:vAlign w:val="center"/>
          </w:tcPr>
          <w:p w14:paraId="03D7CD4F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172F50" w14:paraId="697EAB96" w14:textId="77777777" w:rsidTr="00CE0704">
        <w:trPr>
          <w:trHeight w:val="1250"/>
          <w:jc w:val="center"/>
        </w:trPr>
        <w:tc>
          <w:tcPr>
            <w:tcW w:w="1675" w:type="dxa"/>
            <w:vAlign w:val="center"/>
          </w:tcPr>
          <w:p w14:paraId="63A12BBB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拟新增</w:t>
            </w:r>
          </w:p>
          <w:p w14:paraId="39178B23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引进人才</w:t>
            </w:r>
          </w:p>
          <w:p w14:paraId="57418E43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二级岗位数</w:t>
            </w:r>
          </w:p>
        </w:tc>
        <w:tc>
          <w:tcPr>
            <w:tcW w:w="917" w:type="dxa"/>
            <w:vAlign w:val="center"/>
          </w:tcPr>
          <w:p w14:paraId="08FB844C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40F16ED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szCs w:val="21"/>
              </w:rPr>
              <w:t>占正高级</w:t>
            </w:r>
            <w:proofErr w:type="gramEnd"/>
            <w:r>
              <w:rPr>
                <w:color w:val="000000"/>
                <w:szCs w:val="21"/>
              </w:rPr>
              <w:t>岗位数百分比</w:t>
            </w:r>
          </w:p>
        </w:tc>
        <w:tc>
          <w:tcPr>
            <w:tcW w:w="1287" w:type="dxa"/>
            <w:vAlign w:val="center"/>
          </w:tcPr>
          <w:p w14:paraId="41EF483B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13B2D9E0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现申报新增</w:t>
            </w:r>
          </w:p>
          <w:p w14:paraId="4F5D2311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二级岗位数</w:t>
            </w:r>
          </w:p>
        </w:tc>
        <w:tc>
          <w:tcPr>
            <w:tcW w:w="945" w:type="dxa"/>
            <w:vAlign w:val="center"/>
          </w:tcPr>
          <w:p w14:paraId="431721F6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172F50" w14:paraId="21F2720A" w14:textId="77777777" w:rsidTr="00CE0704">
        <w:trPr>
          <w:cantSplit/>
          <w:trHeight w:val="3693"/>
          <w:jc w:val="center"/>
        </w:trPr>
        <w:tc>
          <w:tcPr>
            <w:tcW w:w="1675" w:type="dxa"/>
            <w:textDirection w:val="tbRlV"/>
            <w:vAlign w:val="center"/>
          </w:tcPr>
          <w:p w14:paraId="3B8995CC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报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理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由</w:t>
            </w:r>
          </w:p>
        </w:tc>
        <w:tc>
          <w:tcPr>
            <w:tcW w:w="7554" w:type="dxa"/>
            <w:gridSpan w:val="6"/>
            <w:vAlign w:val="center"/>
          </w:tcPr>
          <w:p w14:paraId="28449A10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14:paraId="6AD72151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14:paraId="5A260188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14:paraId="7F15A7D4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14:paraId="7CD45FA8" w14:textId="77777777" w:rsidR="00172F50" w:rsidRDefault="00172F50" w:rsidP="00CE0704">
            <w:pPr>
              <w:adjustRightInd w:val="0"/>
              <w:snapToGrid w:val="0"/>
              <w:rPr>
                <w:color w:val="000000"/>
                <w:szCs w:val="21"/>
              </w:rPr>
            </w:pPr>
          </w:p>
          <w:p w14:paraId="7A66A2BE" w14:textId="77777777" w:rsidR="00172F50" w:rsidRDefault="00172F50" w:rsidP="00CE0704">
            <w:pPr>
              <w:adjustRightInd w:val="0"/>
              <w:snapToGrid w:val="0"/>
              <w:rPr>
                <w:color w:val="000000"/>
                <w:szCs w:val="21"/>
              </w:rPr>
            </w:pPr>
          </w:p>
          <w:p w14:paraId="4E7E56D2" w14:textId="77777777" w:rsidR="00172F50" w:rsidRDefault="00172F50" w:rsidP="00CE0704">
            <w:pPr>
              <w:adjustRightInd w:val="0"/>
              <w:snapToGrid w:val="0"/>
              <w:ind w:right="735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单位：（盖章）</w:t>
            </w:r>
          </w:p>
          <w:p w14:paraId="5FD5A39C" w14:textId="77777777" w:rsidR="00172F50" w:rsidRDefault="00172F50" w:rsidP="00CE0704">
            <w:pPr>
              <w:adjustRightInd w:val="0"/>
              <w:snapToGrid w:val="0"/>
              <w:ind w:rightChars="200" w:right="616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日</w:t>
            </w:r>
          </w:p>
        </w:tc>
      </w:tr>
      <w:tr w:rsidR="00172F50" w14:paraId="67FEBD81" w14:textId="77777777" w:rsidTr="00CE0704">
        <w:trPr>
          <w:trHeight w:val="2807"/>
          <w:jc w:val="center"/>
        </w:trPr>
        <w:tc>
          <w:tcPr>
            <w:tcW w:w="4577" w:type="dxa"/>
            <w:gridSpan w:val="3"/>
            <w:vAlign w:val="center"/>
          </w:tcPr>
          <w:p w14:paraId="6D0D9F5B" w14:textId="77777777" w:rsidR="00172F50" w:rsidRDefault="00172F50" w:rsidP="00CE0704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主管部门或省辖市人事综合管理部门意见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14:paraId="3EA748F7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14:paraId="32A6FC94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14:paraId="4B34933B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</w:t>
            </w:r>
            <w:r>
              <w:rPr>
                <w:color w:val="000000"/>
                <w:szCs w:val="21"/>
              </w:rPr>
              <w:t>（盖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章）</w:t>
            </w:r>
          </w:p>
          <w:p w14:paraId="3B0113A1" w14:textId="77777777" w:rsidR="00172F50" w:rsidRDefault="00172F50" w:rsidP="00CE0704">
            <w:pPr>
              <w:adjustRightInd w:val="0"/>
              <w:snapToGrid w:val="0"/>
              <w:ind w:firstLineChars="900" w:firstLine="2772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4652" w:type="dxa"/>
            <w:gridSpan w:val="4"/>
            <w:vAlign w:val="center"/>
          </w:tcPr>
          <w:p w14:paraId="335ACF1F" w14:textId="77777777" w:rsidR="00172F50" w:rsidRDefault="00172F50" w:rsidP="00CE0704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河南</w:t>
            </w:r>
            <w:r>
              <w:rPr>
                <w:color w:val="000000"/>
                <w:szCs w:val="21"/>
              </w:rPr>
              <w:t>省人力资源和社会保障厅意见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14:paraId="3DC8A49D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14:paraId="555FF865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14:paraId="5DC920F8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</w:t>
            </w:r>
            <w:r>
              <w:rPr>
                <w:color w:val="000000"/>
                <w:szCs w:val="21"/>
              </w:rPr>
              <w:t>（盖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章）</w:t>
            </w:r>
          </w:p>
          <w:p w14:paraId="0802A19D" w14:textId="77777777" w:rsidR="00172F50" w:rsidRDefault="00172F50" w:rsidP="00CE070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日</w:t>
            </w:r>
          </w:p>
        </w:tc>
      </w:tr>
    </w:tbl>
    <w:p w14:paraId="32B8E3EB" w14:textId="77777777" w:rsidR="00172F50" w:rsidRDefault="00172F50" w:rsidP="00172F50">
      <w:pPr>
        <w:widowControl/>
        <w:spacing w:line="40" w:lineRule="exact"/>
        <w:jc w:val="left"/>
        <w:rPr>
          <w:rFonts w:eastAsia="楷体_GB2312"/>
          <w:sz w:val="24"/>
        </w:rPr>
      </w:pPr>
    </w:p>
    <w:p w14:paraId="7A0C70FB" w14:textId="77777777" w:rsidR="00172F50" w:rsidRDefault="00172F50" w:rsidP="00172F50">
      <w:pPr>
        <w:overflowPunct w:val="0"/>
        <w:spacing w:line="600" w:lineRule="exact"/>
        <w:jc w:val="left"/>
        <w:rPr>
          <w:rFonts w:eastAsia="楷体_GB2312"/>
          <w:sz w:val="24"/>
        </w:rPr>
      </w:pPr>
      <w:r>
        <w:rPr>
          <w:rFonts w:eastAsia="楷体_GB2312"/>
          <w:sz w:val="24"/>
        </w:rPr>
        <w:t>说明：此表一式三份，并连同电子版一起报送省人力资源社会保障厅。</w:t>
      </w:r>
    </w:p>
    <w:p w14:paraId="3AA3F742" w14:textId="77777777" w:rsidR="005D11D1" w:rsidRPr="00172F50" w:rsidRDefault="005D11D1"/>
    <w:sectPr w:rsidR="005D11D1" w:rsidRPr="00172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D7105" w14:textId="77777777" w:rsidR="00172F50" w:rsidRDefault="00172F50" w:rsidP="00172F50">
      <w:pPr>
        <w:spacing w:line="240" w:lineRule="auto"/>
      </w:pPr>
      <w:r>
        <w:separator/>
      </w:r>
    </w:p>
  </w:endnote>
  <w:endnote w:type="continuationSeparator" w:id="0">
    <w:p w14:paraId="1BF7D798" w14:textId="77777777" w:rsidR="00172F50" w:rsidRDefault="00172F50" w:rsidP="00172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4C77D" w14:textId="77777777" w:rsidR="00172F50" w:rsidRDefault="00172F50" w:rsidP="00172F50">
      <w:pPr>
        <w:spacing w:line="240" w:lineRule="auto"/>
      </w:pPr>
      <w:r>
        <w:separator/>
      </w:r>
    </w:p>
  </w:footnote>
  <w:footnote w:type="continuationSeparator" w:id="0">
    <w:p w14:paraId="2F419176" w14:textId="77777777" w:rsidR="00172F50" w:rsidRDefault="00172F50" w:rsidP="00172F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A6"/>
    <w:rsid w:val="00172F50"/>
    <w:rsid w:val="005030A6"/>
    <w:rsid w:val="005D11D1"/>
    <w:rsid w:val="00D1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52662"/>
  <w15:chartTrackingRefBased/>
  <w15:docId w15:val="{599593C5-6837-4ACB-B7C1-73A138AC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F50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5030A6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0A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0A6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pacing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0A6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0A6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0A6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0A6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0A6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0A6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0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0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0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30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0A6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0A6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503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0A6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styleId="aa">
    <w:name w:val="Intense Emphasis"/>
    <w:basedOn w:val="a0"/>
    <w:uiPriority w:val="21"/>
    <w:qFormat/>
    <w:rsid w:val="005030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5030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30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2F5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2F5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2F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2F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 Alyssa</dc:creator>
  <cp:keywords/>
  <dc:description/>
  <cp:lastModifiedBy>Hime Alyssa</cp:lastModifiedBy>
  <cp:revision>2</cp:revision>
  <dcterms:created xsi:type="dcterms:W3CDTF">2024-11-05T01:35:00Z</dcterms:created>
  <dcterms:modified xsi:type="dcterms:W3CDTF">2024-11-05T01:35:00Z</dcterms:modified>
</cp:coreProperties>
</file>